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0" w:type="dxa"/>
        <w:tblInd w:w="93" w:type="dxa"/>
        <w:shd w:val="clear" w:color="auto" w:fill="ECF3FB"/>
        <w:tblCellMar>
          <w:left w:w="0" w:type="dxa"/>
          <w:right w:w="0" w:type="dxa"/>
        </w:tblCellMar>
        <w:tblLook w:val="04A0"/>
      </w:tblPr>
      <w:tblGrid>
        <w:gridCol w:w="720"/>
        <w:gridCol w:w="2480"/>
        <w:gridCol w:w="2260"/>
        <w:gridCol w:w="2240"/>
        <w:gridCol w:w="2300"/>
        <w:gridCol w:w="2320"/>
        <w:gridCol w:w="2240"/>
      </w:tblGrid>
      <w:tr w:rsidR="00E84F74" w:rsidRPr="00E84F74" w:rsidTr="00E84F74">
        <w:trPr>
          <w:trHeight w:val="1170"/>
        </w:trPr>
        <w:tc>
          <w:tcPr>
            <w:tcW w:w="14560" w:type="dxa"/>
            <w:gridSpan w:val="7"/>
            <w:tcBorders>
              <w:top w:val="nil"/>
              <w:left w:val="nil"/>
              <w:bottom w:val="single" w:sz="8" w:space="0" w:color="auto"/>
              <w:right w:val="nil"/>
            </w:tcBorders>
            <w:shd w:val="clear" w:color="auto" w:fill="auto"/>
            <w:noWrap/>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黑体" w:eastAsia="黑体" w:hAnsi="黑体" w:cs="宋体" w:hint="eastAsia"/>
                <w:color w:val="000000"/>
                <w:kern w:val="0"/>
                <w:sz w:val="36"/>
                <w:szCs w:val="36"/>
              </w:rPr>
              <w:t>2017年宝鸡市行政系统统一考试录用公务员面试资格复审对象分组及复审时间安排表</w:t>
            </w:r>
          </w:p>
        </w:tc>
      </w:tr>
      <w:tr w:rsidR="00E84F74" w:rsidRPr="00E84F74" w:rsidTr="00E84F74">
        <w:trPr>
          <w:trHeight w:val="570"/>
        </w:trPr>
        <w:tc>
          <w:tcPr>
            <w:tcW w:w="720" w:type="dxa"/>
            <w:vMerge w:val="restart"/>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 xml:space="preserve">　</w:t>
            </w:r>
          </w:p>
        </w:tc>
        <w:tc>
          <w:tcPr>
            <w:tcW w:w="474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Times New Roman" w:eastAsia="宋体" w:hAnsi="Times New Roman" w:cs="Times New Roman"/>
                <w:b/>
                <w:bCs/>
                <w:color w:val="000000"/>
                <w:kern w:val="0"/>
                <w:sz w:val="24"/>
                <w:szCs w:val="24"/>
              </w:rPr>
              <w:t>5</w:t>
            </w:r>
            <w:r w:rsidRPr="00E84F74">
              <w:rPr>
                <w:rFonts w:ascii="宋体" w:eastAsia="宋体" w:hAnsi="宋体" w:cs="宋体" w:hint="eastAsia"/>
                <w:b/>
                <w:bCs/>
                <w:color w:val="000000"/>
                <w:kern w:val="0"/>
                <w:sz w:val="24"/>
                <w:szCs w:val="24"/>
              </w:rPr>
              <w:t>月</w:t>
            </w:r>
            <w:r w:rsidRPr="00E84F74">
              <w:rPr>
                <w:rFonts w:ascii="Times New Roman" w:eastAsia="宋体" w:hAnsi="Times New Roman" w:cs="Times New Roman"/>
                <w:b/>
                <w:bCs/>
                <w:color w:val="000000"/>
                <w:kern w:val="0"/>
                <w:sz w:val="24"/>
                <w:szCs w:val="24"/>
              </w:rPr>
              <w:t>24</w:t>
            </w:r>
            <w:r w:rsidRPr="00E84F74">
              <w:rPr>
                <w:rFonts w:ascii="宋体" w:eastAsia="宋体" w:hAnsi="宋体" w:cs="宋体" w:hint="eastAsia"/>
                <w:b/>
                <w:bCs/>
                <w:color w:val="000000"/>
                <w:kern w:val="0"/>
                <w:sz w:val="24"/>
                <w:szCs w:val="24"/>
              </w:rPr>
              <w:t>日（星期三）</w:t>
            </w:r>
          </w:p>
        </w:tc>
        <w:tc>
          <w:tcPr>
            <w:tcW w:w="454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b/>
                <w:bCs/>
                <w:color w:val="000000"/>
                <w:kern w:val="0"/>
                <w:sz w:val="24"/>
                <w:szCs w:val="24"/>
              </w:rPr>
              <w:t>5月25日（星期四）</w:t>
            </w:r>
          </w:p>
        </w:tc>
        <w:tc>
          <w:tcPr>
            <w:tcW w:w="4560" w:type="dxa"/>
            <w:gridSpan w:val="2"/>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b/>
                <w:bCs/>
                <w:color w:val="000000"/>
                <w:kern w:val="0"/>
                <w:sz w:val="24"/>
                <w:szCs w:val="24"/>
              </w:rPr>
              <w:t>5月26日（星期五）</w:t>
            </w:r>
          </w:p>
        </w:tc>
      </w:tr>
      <w:tr w:rsidR="00E84F74" w:rsidRPr="00E84F74" w:rsidTr="00E84F74">
        <w:trPr>
          <w:trHeight w:val="510"/>
        </w:trPr>
        <w:tc>
          <w:tcPr>
            <w:tcW w:w="0" w:type="auto"/>
            <w:vMerge/>
            <w:tcBorders>
              <w:top w:val="nil"/>
              <w:left w:val="single" w:sz="8" w:space="0" w:color="auto"/>
              <w:bottom w:val="single" w:sz="8" w:space="0" w:color="auto"/>
              <w:right w:val="single" w:sz="8" w:space="0" w:color="auto"/>
            </w:tcBorders>
            <w:shd w:val="clear" w:color="auto" w:fill="ECF3FB"/>
            <w:vAlign w:val="center"/>
            <w:hideMark/>
          </w:tcPr>
          <w:p w:rsidR="00E84F74" w:rsidRPr="00E84F74" w:rsidRDefault="00E84F74" w:rsidP="00E84F74">
            <w:pPr>
              <w:widowControl/>
              <w:jc w:val="left"/>
              <w:rPr>
                <w:rFonts w:ascii="宋体" w:eastAsia="宋体" w:hAnsi="宋体" w:cs="宋体"/>
                <w:color w:val="000000"/>
                <w:kern w:val="0"/>
                <w:sz w:val="24"/>
                <w:szCs w:val="24"/>
              </w:rPr>
            </w:pPr>
          </w:p>
        </w:tc>
        <w:tc>
          <w:tcPr>
            <w:tcW w:w="24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b/>
                <w:bCs/>
                <w:color w:val="000000"/>
                <w:kern w:val="0"/>
                <w:sz w:val="24"/>
                <w:szCs w:val="24"/>
              </w:rPr>
              <w:t>上午</w:t>
            </w:r>
          </w:p>
        </w:tc>
        <w:tc>
          <w:tcPr>
            <w:tcW w:w="22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b/>
                <w:bCs/>
                <w:color w:val="000000"/>
                <w:kern w:val="0"/>
                <w:sz w:val="24"/>
                <w:szCs w:val="24"/>
              </w:rPr>
              <w:t>下午</w:t>
            </w:r>
          </w:p>
        </w:tc>
        <w:tc>
          <w:tcPr>
            <w:tcW w:w="22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b/>
                <w:bCs/>
                <w:color w:val="000000"/>
                <w:kern w:val="0"/>
                <w:sz w:val="24"/>
                <w:szCs w:val="24"/>
              </w:rPr>
              <w:t>上午</w:t>
            </w:r>
          </w:p>
        </w:tc>
        <w:tc>
          <w:tcPr>
            <w:tcW w:w="23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b/>
                <w:bCs/>
                <w:color w:val="000000"/>
                <w:kern w:val="0"/>
                <w:sz w:val="24"/>
                <w:szCs w:val="24"/>
              </w:rPr>
              <w:t>下午</w:t>
            </w:r>
          </w:p>
        </w:tc>
        <w:tc>
          <w:tcPr>
            <w:tcW w:w="232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b/>
                <w:bCs/>
                <w:color w:val="000000"/>
                <w:kern w:val="0"/>
                <w:sz w:val="24"/>
                <w:szCs w:val="24"/>
              </w:rPr>
              <w:t>上午</w:t>
            </w:r>
          </w:p>
        </w:tc>
        <w:tc>
          <w:tcPr>
            <w:tcW w:w="224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b/>
                <w:bCs/>
                <w:color w:val="000000"/>
                <w:kern w:val="0"/>
                <w:sz w:val="24"/>
                <w:szCs w:val="24"/>
              </w:rPr>
              <w:t>下午</w:t>
            </w:r>
          </w:p>
        </w:tc>
      </w:tr>
      <w:tr w:rsidR="00E84F74" w:rsidRPr="00E84F74" w:rsidTr="00E84F74">
        <w:trPr>
          <w:trHeight w:val="1485"/>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b/>
                <w:bCs/>
                <w:color w:val="000000"/>
                <w:kern w:val="0"/>
                <w:sz w:val="24"/>
                <w:szCs w:val="24"/>
              </w:rPr>
              <w:t>资格审查一组</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职位代码1730201005至1730201019进入面试资格复审人员</w:t>
            </w:r>
          </w:p>
        </w:tc>
        <w:tc>
          <w:tcPr>
            <w:tcW w:w="2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职位代码1730201020至1730201036进入面试资格复审人员</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职位代码1730201037至1730201052进入面试资格复审人员</w:t>
            </w:r>
          </w:p>
        </w:tc>
        <w:tc>
          <w:tcPr>
            <w:tcW w:w="2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职位代码1730201053至1730201068进入面试资格复审人员</w:t>
            </w:r>
          </w:p>
        </w:tc>
        <w:tc>
          <w:tcPr>
            <w:tcW w:w="2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职位代码1730201069至1730201083进入面试资格复审人员</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职位代码1730201084至1730201097进入面试资格复审人员</w:t>
            </w:r>
          </w:p>
        </w:tc>
      </w:tr>
      <w:tr w:rsidR="00E84F74" w:rsidRPr="00E84F74" w:rsidTr="00E84F74">
        <w:trPr>
          <w:trHeight w:val="1740"/>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b/>
                <w:bCs/>
                <w:color w:val="000000"/>
                <w:kern w:val="0"/>
                <w:sz w:val="24"/>
                <w:szCs w:val="24"/>
              </w:rPr>
              <w:t>资格审查二组</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岐山、扶风、、千阳、陇县、太白县警察职位进入面试资格复审人员</w:t>
            </w:r>
          </w:p>
        </w:tc>
        <w:tc>
          <w:tcPr>
            <w:tcW w:w="2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凤县、麟游县警察职位进入面试资格复审人员</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职位代码1730201178至1730201190进入面试资格复审人员</w:t>
            </w:r>
          </w:p>
        </w:tc>
        <w:tc>
          <w:tcPr>
            <w:tcW w:w="2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职位代码1730201191至1730201196进入面试资格复审人员</w:t>
            </w:r>
          </w:p>
        </w:tc>
        <w:tc>
          <w:tcPr>
            <w:tcW w:w="2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职位代码1730201197至1730201206进入面试资格复审人员</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职位代码1730201207至1730201219进入面试资格复审人员</w:t>
            </w:r>
          </w:p>
        </w:tc>
      </w:tr>
      <w:tr w:rsidR="00E84F74" w:rsidRPr="00E84F74" w:rsidTr="00E84F74">
        <w:trPr>
          <w:trHeight w:val="1800"/>
        </w:trPr>
        <w:tc>
          <w:tcPr>
            <w:tcW w:w="7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b/>
                <w:bCs/>
                <w:color w:val="000000"/>
                <w:kern w:val="0"/>
                <w:sz w:val="24"/>
                <w:szCs w:val="24"/>
              </w:rPr>
              <w:t>资格审查三组</w:t>
            </w:r>
          </w:p>
        </w:tc>
        <w:tc>
          <w:tcPr>
            <w:tcW w:w="2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职位代码1730201098至1730201111进入面试资格复审人员</w:t>
            </w:r>
          </w:p>
        </w:tc>
        <w:tc>
          <w:tcPr>
            <w:tcW w:w="2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职位代码1730201112至1730201126进入面试资格复审人员</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职位代码1730201128至1730201142进入面试资格复审人员</w:t>
            </w:r>
          </w:p>
        </w:tc>
        <w:tc>
          <w:tcPr>
            <w:tcW w:w="23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职位代码1730201143至1730201153进入面试资格复审人员</w:t>
            </w:r>
          </w:p>
        </w:tc>
        <w:tc>
          <w:tcPr>
            <w:tcW w:w="23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职位代码1730201154至1730201167进入面试资格复审人员</w:t>
            </w:r>
          </w:p>
        </w:tc>
        <w:tc>
          <w:tcPr>
            <w:tcW w:w="22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84F74" w:rsidRPr="00E84F74" w:rsidRDefault="00E84F74" w:rsidP="00E84F74">
            <w:pPr>
              <w:widowControl/>
              <w:spacing w:line="363" w:lineRule="atLeast"/>
              <w:jc w:val="center"/>
              <w:rPr>
                <w:rFonts w:ascii="宋体" w:eastAsia="宋体" w:hAnsi="宋体" w:cs="宋体"/>
                <w:color w:val="000000"/>
                <w:kern w:val="0"/>
                <w:sz w:val="24"/>
                <w:szCs w:val="24"/>
              </w:rPr>
            </w:pPr>
            <w:r w:rsidRPr="00E84F74">
              <w:rPr>
                <w:rFonts w:ascii="宋体" w:eastAsia="宋体" w:hAnsi="宋体" w:cs="宋体" w:hint="eastAsia"/>
                <w:color w:val="000000"/>
                <w:kern w:val="0"/>
                <w:sz w:val="24"/>
                <w:szCs w:val="24"/>
              </w:rPr>
              <w:t>职位代码1730201168至1730201177进入面试资格复审人员</w:t>
            </w:r>
          </w:p>
        </w:tc>
      </w:tr>
    </w:tbl>
    <w:p w:rsidR="00491FC8" w:rsidRPr="00E84F74" w:rsidRDefault="00491FC8" w:rsidP="00C21D45">
      <w:pPr>
        <w:rPr>
          <w:szCs w:val="21"/>
        </w:rPr>
      </w:pPr>
    </w:p>
    <w:sectPr w:rsidR="00491FC8" w:rsidRPr="00E84F74" w:rsidSect="00E84F7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D364C"/>
    <w:rsid w:val="00151FB1"/>
    <w:rsid w:val="001950EF"/>
    <w:rsid w:val="004442C4"/>
    <w:rsid w:val="00491FC8"/>
    <w:rsid w:val="005B7DB5"/>
    <w:rsid w:val="005F4BBB"/>
    <w:rsid w:val="006B1023"/>
    <w:rsid w:val="006C33ED"/>
    <w:rsid w:val="00772A22"/>
    <w:rsid w:val="0079014A"/>
    <w:rsid w:val="008A0B35"/>
    <w:rsid w:val="008C3A59"/>
    <w:rsid w:val="00924CA3"/>
    <w:rsid w:val="0094396B"/>
    <w:rsid w:val="00946C2C"/>
    <w:rsid w:val="00A1273A"/>
    <w:rsid w:val="00A24AF3"/>
    <w:rsid w:val="00A92026"/>
    <w:rsid w:val="00AE63B3"/>
    <w:rsid w:val="00BF6B14"/>
    <w:rsid w:val="00C21D45"/>
    <w:rsid w:val="00D80633"/>
    <w:rsid w:val="00DA661F"/>
    <w:rsid w:val="00DA69F5"/>
    <w:rsid w:val="00E4315C"/>
    <w:rsid w:val="00E5315D"/>
    <w:rsid w:val="00E84F74"/>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 w:id="1355423049">
      <w:bodyDiv w:val="1"/>
      <w:marLeft w:val="0"/>
      <w:marRight w:val="0"/>
      <w:marTop w:val="0"/>
      <w:marBottom w:val="0"/>
      <w:divBdr>
        <w:top w:val="none" w:sz="0" w:space="0" w:color="auto"/>
        <w:left w:val="none" w:sz="0" w:space="0" w:color="auto"/>
        <w:bottom w:val="none" w:sz="0" w:space="0" w:color="auto"/>
        <w:right w:val="none" w:sz="0" w:space="0" w:color="auto"/>
      </w:divBdr>
    </w:div>
    <w:div w:id="187722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639</Characters>
  <Application>Microsoft Office Word</Application>
  <DocSecurity>0</DocSecurity>
  <Lines>5</Lines>
  <Paragraphs>1</Paragraphs>
  <ScaleCrop>false</ScaleCrop>
  <Company>微软中国</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2017-05-22T05:24:00Z</dcterms:created>
  <dcterms:modified xsi:type="dcterms:W3CDTF">2017-05-22T05:24:00Z</dcterms:modified>
</cp:coreProperties>
</file>